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D0C6D" w14:textId="7FEEBFC7" w:rsidR="00552109" w:rsidRPr="00810C61" w:rsidRDefault="008D5E84" w:rsidP="007764F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大久保病院　PCR検査装置仕様書</w:t>
      </w:r>
    </w:p>
    <w:p w14:paraId="78A73562" w14:textId="77777777" w:rsidR="008D5E84" w:rsidRDefault="008D5E84" w:rsidP="00395AB5">
      <w:pPr>
        <w:rPr>
          <w:rFonts w:ascii="ＭＳ Ｐゴシック" w:eastAsia="ＭＳ Ｐゴシック" w:hAnsi="ＭＳ Ｐゴシック" w:hint="eastAsia"/>
        </w:rPr>
      </w:pPr>
    </w:p>
    <w:p w14:paraId="1CCB1867" w14:textId="457BAD6B" w:rsidR="005D2E30" w:rsidRPr="00150AA6" w:rsidRDefault="005D2E30" w:rsidP="005D2E3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測定原理は</w:t>
      </w:r>
      <w:r w:rsidR="00395AB5" w:rsidRPr="00150AA6">
        <w:rPr>
          <w:rFonts w:ascii="ＭＳ Ｐゴシック" w:eastAsia="ＭＳ Ｐゴシック" w:hAnsi="ＭＳ Ｐゴシック" w:hint="eastAsia"/>
          <w:sz w:val="24"/>
          <w:szCs w:val="24"/>
        </w:rPr>
        <w:t>リアルタイムPCR</w:t>
      </w:r>
      <w:r w:rsidR="0096333C" w:rsidRPr="00150AA6">
        <w:rPr>
          <w:rFonts w:ascii="ＭＳ Ｐゴシック" w:eastAsia="ＭＳ Ｐゴシック" w:hAnsi="ＭＳ Ｐゴシック" w:hint="eastAsia"/>
          <w:sz w:val="24"/>
          <w:szCs w:val="24"/>
        </w:rPr>
        <w:t>法</w:t>
      </w:r>
      <w:r w:rsidR="00395AB5" w:rsidRPr="00150AA6">
        <w:rPr>
          <w:rFonts w:ascii="ＭＳ Ｐゴシック" w:eastAsia="ＭＳ Ｐゴシック" w:hAnsi="ＭＳ Ｐゴシック" w:hint="eastAsia"/>
          <w:sz w:val="24"/>
          <w:szCs w:val="24"/>
        </w:rPr>
        <w:t>を用いた遺伝子解析装置</w:t>
      </w:r>
      <w:r w:rsidR="00D3392A" w:rsidRPr="00150AA6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="00733486" w:rsidRPr="00150A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889D35F" w14:textId="273E8B7F" w:rsidR="007152CD" w:rsidRPr="00150AA6" w:rsidRDefault="00C5043F" w:rsidP="007152C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核酸抽出から</w:t>
      </w:r>
      <w:r w:rsidR="00150288" w:rsidRPr="00150AA6">
        <w:rPr>
          <w:rFonts w:ascii="ＭＳ Ｐゴシック" w:eastAsia="ＭＳ Ｐゴシック" w:hAnsi="ＭＳ Ｐゴシック" w:hint="eastAsia"/>
          <w:sz w:val="24"/>
          <w:szCs w:val="24"/>
        </w:rPr>
        <w:t>核酸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増幅および</w:t>
      </w:r>
      <w:r w:rsidR="00733486" w:rsidRPr="00150AA6">
        <w:rPr>
          <w:rFonts w:ascii="ＭＳ Ｐゴシック" w:eastAsia="ＭＳ Ｐゴシック" w:hAnsi="ＭＳ Ｐゴシック" w:hint="eastAsia"/>
          <w:sz w:val="24"/>
          <w:szCs w:val="24"/>
        </w:rPr>
        <w:t>検出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までを</w:t>
      </w:r>
      <w:r w:rsidR="00150288" w:rsidRPr="00150AA6">
        <w:rPr>
          <w:rFonts w:ascii="ＭＳ Ｐゴシック" w:eastAsia="ＭＳ Ｐゴシック" w:hAnsi="ＭＳ Ｐゴシック" w:hint="eastAsia"/>
          <w:sz w:val="24"/>
          <w:szCs w:val="24"/>
        </w:rPr>
        <w:t>ひとつの機器内で</w:t>
      </w:r>
      <w:r w:rsidR="00EB4FA2" w:rsidRPr="00150AA6">
        <w:rPr>
          <w:rFonts w:ascii="ＭＳ Ｐゴシック" w:eastAsia="ＭＳ Ｐゴシック" w:hAnsi="ＭＳ Ｐゴシック" w:hint="eastAsia"/>
          <w:sz w:val="24"/>
          <w:szCs w:val="24"/>
        </w:rPr>
        <w:t>全自動化している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="00733486" w:rsidRPr="00150A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6678E96" w14:textId="4D869292" w:rsidR="00FB4DA9" w:rsidRPr="00150AA6" w:rsidRDefault="007152CD" w:rsidP="00FB4DA9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各モジュールが独立稼働し、ランダムに検体を検査することが可能である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5A6107B" w14:textId="6858EF2B" w:rsidR="005D2E30" w:rsidRPr="00150AA6" w:rsidRDefault="00FB4DA9" w:rsidP="005D2E3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1台で</w:t>
      </w:r>
      <w:r w:rsidR="007764F3" w:rsidRPr="00150AA6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D043A8" w:rsidRPr="00150AA6">
        <w:rPr>
          <w:rFonts w:ascii="ＭＳ Ｐゴシック" w:eastAsia="ＭＳ Ｐゴシック" w:hAnsi="ＭＳ Ｐゴシック" w:hint="eastAsia"/>
          <w:sz w:val="24"/>
          <w:szCs w:val="24"/>
        </w:rPr>
        <w:t>検体</w:t>
      </w:r>
      <w:r w:rsidR="005C27E8" w:rsidRPr="00150AA6">
        <w:rPr>
          <w:rFonts w:ascii="ＭＳ Ｐゴシック" w:eastAsia="ＭＳ Ｐゴシック" w:hAnsi="ＭＳ Ｐゴシック" w:hint="eastAsia"/>
          <w:sz w:val="24"/>
          <w:szCs w:val="24"/>
        </w:rPr>
        <w:t>を同時に検査する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ことが可能である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ED2FB73" w14:textId="05C7E0FF" w:rsidR="00733486" w:rsidRPr="005D2E30" w:rsidRDefault="00733486" w:rsidP="00395AB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D2E30">
        <w:rPr>
          <w:rFonts w:ascii="ＭＳ Ｐゴシック" w:eastAsia="ＭＳ Ｐゴシック" w:hAnsi="ＭＳ Ｐゴシック" w:hint="eastAsia"/>
          <w:sz w:val="24"/>
          <w:szCs w:val="24"/>
        </w:rPr>
        <w:t>簡単なアッセイワークフローである</w:t>
      </w:r>
      <w:r w:rsidR="008D5E84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5D2E3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F055088" w14:textId="7540FB50" w:rsidR="00733486" w:rsidRPr="005D2E30" w:rsidRDefault="00C5043F" w:rsidP="00733486">
      <w:pPr>
        <w:pStyle w:val="a3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・用手法行程は５</w:t>
      </w:r>
      <w:r w:rsidR="00733486" w:rsidRPr="005D2E30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以内</w:t>
      </w:r>
      <w:r w:rsidR="00733486" w:rsidRPr="005D2E30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D5E84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="00733486" w:rsidRPr="005D2E3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9EF3EA7" w14:textId="42C42847" w:rsidR="00D94684" w:rsidRDefault="00733486" w:rsidP="00D94684">
      <w:pPr>
        <w:pStyle w:val="a3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 w:rsidRPr="005D2E30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D3392A" w:rsidRPr="005D2E30">
        <w:rPr>
          <w:rFonts w:ascii="ＭＳ Ｐゴシック" w:eastAsia="ＭＳ Ｐゴシック" w:hAnsi="ＭＳ Ｐゴシック" w:hint="eastAsia"/>
          <w:sz w:val="24"/>
          <w:szCs w:val="24"/>
        </w:rPr>
        <w:t>測定</w:t>
      </w:r>
      <w:r w:rsidRPr="005D2E30">
        <w:rPr>
          <w:rFonts w:ascii="ＭＳ Ｐゴシック" w:eastAsia="ＭＳ Ｐゴシック" w:hAnsi="ＭＳ Ｐゴシック" w:hint="eastAsia"/>
          <w:sz w:val="24"/>
          <w:szCs w:val="24"/>
        </w:rPr>
        <w:t>時間は</w:t>
      </w:r>
      <w:r w:rsidR="00C5043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D3392A" w:rsidRPr="005D2E30">
        <w:rPr>
          <w:rFonts w:ascii="ＭＳ Ｐゴシック" w:eastAsia="ＭＳ Ｐゴシック" w:hAnsi="ＭＳ Ｐゴシック" w:hint="eastAsia"/>
          <w:sz w:val="24"/>
          <w:szCs w:val="24"/>
        </w:rPr>
        <w:t>時間以内</w:t>
      </w:r>
      <w:r w:rsidRPr="005D2E30">
        <w:rPr>
          <w:rFonts w:ascii="ＭＳ Ｐゴシック" w:eastAsia="ＭＳ Ｐゴシック" w:hAnsi="ＭＳ Ｐゴシック" w:hint="eastAsia"/>
          <w:sz w:val="24"/>
          <w:szCs w:val="24"/>
        </w:rPr>
        <w:t>であり、迅速に結果を報告出来る</w:t>
      </w:r>
      <w:r w:rsidR="008D5E84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5D2E3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1C32D5A" w14:textId="36DC2940" w:rsidR="00D043A8" w:rsidRPr="008D5E84" w:rsidRDefault="00810C61" w:rsidP="00150AA6">
      <w:pPr>
        <w:pStyle w:val="a3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・夜間等の緊急検査にも対応可能である</w:t>
      </w:r>
      <w:r w:rsidR="008D5E84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6133F33" w14:textId="3D74BF86" w:rsidR="00EB4FA2" w:rsidRPr="00150AA6" w:rsidRDefault="00C5043F" w:rsidP="008D5E8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 w:hint="eastAsia"/>
          <w:sz w:val="24"/>
          <w:szCs w:val="24"/>
        </w:rPr>
      </w:pP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検査に使用する試薬は、閉鎖型カートリッジに</w:t>
      </w:r>
      <w:r w:rsidR="007152CD" w:rsidRPr="00150AA6">
        <w:rPr>
          <w:rFonts w:ascii="ＭＳ Ｐゴシック" w:eastAsia="ＭＳ Ｐゴシック" w:hAnsi="ＭＳ Ｐゴシック" w:hint="eastAsia"/>
          <w:sz w:val="24"/>
          <w:szCs w:val="24"/>
        </w:rPr>
        <w:t>搭載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されており、機器内におけるコンタミ</w:t>
      </w:r>
      <w:r w:rsidR="00733486" w:rsidRPr="00150AA6">
        <w:rPr>
          <w:rFonts w:ascii="ＭＳ Ｐゴシック" w:eastAsia="ＭＳ Ｐゴシック" w:hAnsi="ＭＳ Ｐゴシック" w:hint="eastAsia"/>
          <w:sz w:val="24"/>
          <w:szCs w:val="24"/>
        </w:rPr>
        <w:t>リスクが最小限</w:t>
      </w:r>
      <w:r w:rsidR="004E5D61" w:rsidRPr="00150AA6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="00733486" w:rsidRPr="00150A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A0B9A25" w14:textId="7EBE7A46" w:rsidR="005D2E30" w:rsidRPr="00150AA6" w:rsidRDefault="00EB4FA2" w:rsidP="005D2E3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1検体毎に必要な試薬がカートリッジに内蔵されており試薬の無駄がない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8B712B0" w14:textId="3307244B" w:rsidR="005D2E30" w:rsidRPr="00150AA6" w:rsidRDefault="00BE412B" w:rsidP="005D2E3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日本語表示対応で</w:t>
      </w:r>
      <w:r w:rsidR="009D27A3" w:rsidRPr="00150AA6">
        <w:rPr>
          <w:rFonts w:ascii="ＭＳ Ｐゴシック" w:eastAsia="ＭＳ Ｐゴシック" w:hAnsi="ＭＳ Ｐゴシック" w:hint="eastAsia"/>
          <w:sz w:val="24"/>
          <w:szCs w:val="24"/>
        </w:rPr>
        <w:t>あ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る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F5E2B46" w14:textId="0D64E799" w:rsidR="00D043A8" w:rsidRPr="00150AA6" w:rsidRDefault="00D043A8" w:rsidP="00D043A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新型コロナウイルス（S</w:t>
      </w:r>
      <w:r w:rsidRPr="00150AA6">
        <w:rPr>
          <w:rFonts w:ascii="ＭＳ Ｐゴシック" w:eastAsia="ＭＳ Ｐゴシック" w:hAnsi="ＭＳ Ｐゴシック"/>
          <w:sz w:val="24"/>
          <w:szCs w:val="24"/>
        </w:rPr>
        <w:t>ARS-CoV-2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）の核酸検出が可能である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7764F3" w:rsidRPr="00150AA6">
        <w:rPr>
          <w:rFonts w:ascii="ＭＳ Ｐゴシック" w:eastAsia="ＭＳ Ｐゴシック" w:hAnsi="ＭＳ Ｐゴシック" w:hint="eastAsia"/>
          <w:sz w:val="24"/>
          <w:szCs w:val="24"/>
        </w:rPr>
        <w:t>（保険点数：7</w:t>
      </w:r>
      <w:r w:rsidR="007764F3" w:rsidRPr="00150AA6">
        <w:rPr>
          <w:rFonts w:ascii="ＭＳ Ｐゴシック" w:eastAsia="ＭＳ Ｐゴシック" w:hAnsi="ＭＳ Ｐゴシック"/>
          <w:sz w:val="24"/>
          <w:szCs w:val="24"/>
        </w:rPr>
        <w:t>00</w:t>
      </w:r>
      <w:r w:rsidR="007764F3" w:rsidRPr="00150AA6">
        <w:rPr>
          <w:rFonts w:ascii="ＭＳ Ｐゴシック" w:eastAsia="ＭＳ Ｐゴシック" w:hAnsi="ＭＳ Ｐゴシック" w:hint="eastAsia"/>
          <w:sz w:val="24"/>
          <w:szCs w:val="24"/>
        </w:rPr>
        <w:t>点）</w:t>
      </w:r>
    </w:p>
    <w:p w14:paraId="7325E20E" w14:textId="7394B199" w:rsidR="00D043A8" w:rsidRPr="00150AA6" w:rsidRDefault="00D043A8" w:rsidP="00D043A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新型コロナウイルスの検出に際しては、ウイルス輸送液から必要検体を試薬に注入後、機器にセットするのみで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55FD2" w:rsidRPr="00150AA6">
        <w:rPr>
          <w:rFonts w:ascii="ＭＳ Ｐゴシック" w:eastAsia="ＭＳ Ｐゴシック" w:hAnsi="ＭＳ Ｐゴシック" w:hint="eastAsia"/>
          <w:sz w:val="24"/>
          <w:szCs w:val="24"/>
        </w:rPr>
        <w:t>簡便に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60分以内に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測定が可能である</w:t>
      </w:r>
      <w:r w:rsidR="008D5E84" w:rsidRPr="00150AA6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150AA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36C29F3" w14:textId="1F873C1E" w:rsidR="009A0FF1" w:rsidRPr="009A0FF1" w:rsidRDefault="00810C61" w:rsidP="009A0FF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576621">
        <w:rPr>
          <w:rFonts w:ascii="ＭＳ Ｐゴシック" w:eastAsia="ＭＳ Ｐゴシック" w:hAnsi="ＭＳ Ｐゴシック" w:hint="eastAsia"/>
          <w:sz w:val="24"/>
          <w:szCs w:val="24"/>
        </w:rPr>
        <w:t>検査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項目が測定可能である</w:t>
      </w:r>
      <w:r w:rsidR="008D5E84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</w:p>
    <w:p w14:paraId="69B85529" w14:textId="7F3F80F2" w:rsidR="009A0FF1" w:rsidRDefault="009A0FF1" w:rsidP="009A0FF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・新型コロナウイルスとインフルエンザA</w:t>
      </w:r>
      <w:r>
        <w:rPr>
          <w:rFonts w:ascii="ＭＳ Ｐゴシック" w:eastAsia="ＭＳ Ｐゴシック" w:hAnsi="ＭＳ Ｐゴシック"/>
          <w:sz w:val="24"/>
          <w:szCs w:val="24"/>
        </w:rPr>
        <w:t>/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B、R</w:t>
      </w:r>
      <w:r>
        <w:rPr>
          <w:rFonts w:ascii="ＭＳ Ｐゴシック" w:eastAsia="ＭＳ Ｐゴシック" w:hAnsi="ＭＳ Ｐゴシック"/>
          <w:sz w:val="24"/>
          <w:szCs w:val="24"/>
        </w:rPr>
        <w:t>S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ウイルスの同時検出（保険収載：7</w:t>
      </w:r>
      <w:r>
        <w:rPr>
          <w:rFonts w:ascii="ＭＳ Ｐゴシック" w:eastAsia="ＭＳ Ｐゴシック" w:hAnsi="ＭＳ Ｐゴシック"/>
          <w:sz w:val="24"/>
          <w:szCs w:val="24"/>
        </w:rPr>
        <w:t>00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点）</w:t>
      </w:r>
    </w:p>
    <w:p w14:paraId="2F2E52D3" w14:textId="336642B9" w:rsidR="00810C61" w:rsidRDefault="00810C61" w:rsidP="00810C6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10C61">
        <w:rPr>
          <w:rFonts w:ascii="ＭＳ Ｐゴシック" w:eastAsia="ＭＳ Ｐゴシック" w:hAnsi="ＭＳ Ｐゴシック" w:hint="eastAsia"/>
          <w:sz w:val="24"/>
          <w:szCs w:val="24"/>
        </w:rPr>
        <w:t>結核菌群とリファンピシン耐性遺伝子の同時検出</w:t>
      </w:r>
      <w:r w:rsidR="00A95A75">
        <w:rPr>
          <w:rFonts w:ascii="ＭＳ Ｐゴシック" w:eastAsia="ＭＳ Ｐゴシック" w:hAnsi="ＭＳ Ｐゴシック" w:hint="eastAsia"/>
          <w:sz w:val="24"/>
          <w:szCs w:val="24"/>
        </w:rPr>
        <w:t xml:space="preserve">　（保険収載：4</w:t>
      </w:r>
      <w:r w:rsidR="0005790F">
        <w:rPr>
          <w:rFonts w:ascii="ＭＳ Ｐゴシック" w:eastAsia="ＭＳ Ｐゴシック" w:hAnsi="ＭＳ Ｐゴシック"/>
          <w:sz w:val="24"/>
          <w:szCs w:val="24"/>
        </w:rPr>
        <w:t>1</w:t>
      </w:r>
      <w:r w:rsidR="00A95A75">
        <w:rPr>
          <w:rFonts w:ascii="ＭＳ Ｐゴシック" w:eastAsia="ＭＳ Ｐゴシック" w:hAnsi="ＭＳ Ｐゴシック" w:hint="eastAsia"/>
          <w:sz w:val="24"/>
          <w:szCs w:val="24"/>
        </w:rPr>
        <w:t>0点もしくは850点）</w:t>
      </w:r>
    </w:p>
    <w:p w14:paraId="1F2C27BF" w14:textId="77777777" w:rsidR="003125A5" w:rsidRDefault="003125A5" w:rsidP="00810C6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・血液培養陽性検体からのMRSAと黄色ブドウ球菌の検出と鑑別</w:t>
      </w:r>
      <w:r w:rsidR="00A95A75">
        <w:rPr>
          <w:rFonts w:ascii="ＭＳ Ｐゴシック" w:eastAsia="ＭＳ Ｐゴシック" w:hAnsi="ＭＳ Ｐゴシック" w:hint="eastAsia"/>
          <w:sz w:val="24"/>
          <w:szCs w:val="24"/>
        </w:rPr>
        <w:t xml:space="preserve">　（保険収載：450点）</w:t>
      </w:r>
    </w:p>
    <w:p w14:paraId="7BFD7B9C" w14:textId="245499A6" w:rsidR="00810C61" w:rsidRDefault="00810C61" w:rsidP="00810C6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10C61">
        <w:rPr>
          <w:rFonts w:ascii="ＭＳ Ｐゴシック" w:eastAsia="ＭＳ Ｐゴシック" w:hAnsi="ＭＳ Ｐゴシック" w:hint="eastAsia"/>
          <w:sz w:val="24"/>
          <w:szCs w:val="24"/>
        </w:rPr>
        <w:t>C</w:t>
      </w:r>
      <w:r w:rsidRPr="00810C61">
        <w:rPr>
          <w:rFonts w:ascii="ＭＳ Ｐゴシック" w:eastAsia="ＭＳ Ｐゴシック" w:hAnsi="ＭＳ Ｐゴシック"/>
          <w:sz w:val="24"/>
          <w:szCs w:val="24"/>
        </w:rPr>
        <w:t>-difficile</w:t>
      </w:r>
      <w:r w:rsidRPr="00810C61">
        <w:rPr>
          <w:rFonts w:ascii="ＭＳ Ｐゴシック" w:eastAsia="ＭＳ Ｐゴシック" w:hAnsi="ＭＳ Ｐゴシック" w:hint="eastAsia"/>
          <w:sz w:val="24"/>
          <w:szCs w:val="24"/>
        </w:rPr>
        <w:t>のトキシン産生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遺伝子検出</w:t>
      </w:r>
      <w:r w:rsidR="00C72F29">
        <w:rPr>
          <w:rFonts w:ascii="ＭＳ Ｐゴシック" w:eastAsia="ＭＳ Ｐゴシック" w:hAnsi="ＭＳ Ｐゴシック" w:hint="eastAsia"/>
          <w:sz w:val="24"/>
          <w:szCs w:val="24"/>
        </w:rPr>
        <w:t xml:space="preserve"> （保険収載：4</w:t>
      </w:r>
      <w:r w:rsidR="00C72F29">
        <w:rPr>
          <w:rFonts w:ascii="ＭＳ Ｐゴシック" w:eastAsia="ＭＳ Ｐゴシック" w:hAnsi="ＭＳ Ｐゴシック"/>
          <w:sz w:val="24"/>
          <w:szCs w:val="24"/>
        </w:rPr>
        <w:t>50</w:t>
      </w:r>
      <w:r w:rsidR="00C72F29">
        <w:rPr>
          <w:rFonts w:ascii="ＭＳ Ｐゴシック" w:eastAsia="ＭＳ Ｐゴシック" w:hAnsi="ＭＳ Ｐゴシック" w:hint="eastAsia"/>
          <w:sz w:val="24"/>
          <w:szCs w:val="24"/>
        </w:rPr>
        <w:t>点）</w:t>
      </w:r>
    </w:p>
    <w:p w14:paraId="4A432151" w14:textId="05D9FC71" w:rsidR="0092611E" w:rsidRDefault="0092611E" w:rsidP="0092611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・淋菌・クラミジアの同時検出（保険収載：</w:t>
      </w:r>
      <w:r w:rsidR="00522473">
        <w:rPr>
          <w:rFonts w:ascii="ＭＳ Ｐゴシック" w:eastAsia="ＭＳ Ｐゴシック" w:hAnsi="ＭＳ Ｐゴシック" w:hint="eastAsia"/>
          <w:sz w:val="24"/>
          <w:szCs w:val="24"/>
        </w:rPr>
        <w:t>262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点）</w:t>
      </w:r>
    </w:p>
    <w:p w14:paraId="467C1CD6" w14:textId="77777777" w:rsidR="00810C61" w:rsidRDefault="00810C61" w:rsidP="00810C6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10C61">
        <w:rPr>
          <w:rFonts w:ascii="ＭＳ Ｐゴシック" w:eastAsia="ＭＳ Ｐゴシック" w:hAnsi="ＭＳ Ｐゴシック" w:hint="eastAsia"/>
          <w:sz w:val="24"/>
          <w:szCs w:val="24"/>
        </w:rPr>
        <w:t>カルバペネム耐性遺伝子（CPE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）の検出</w:t>
      </w:r>
    </w:p>
    <w:p w14:paraId="226B1FAD" w14:textId="77777777" w:rsidR="00810C61" w:rsidRDefault="00810C61" w:rsidP="00810C6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10C61">
        <w:rPr>
          <w:rFonts w:ascii="ＭＳ Ｐゴシック" w:eastAsia="ＭＳ Ｐゴシック" w:hAnsi="ＭＳ Ｐゴシック" w:hint="eastAsia"/>
          <w:sz w:val="24"/>
          <w:szCs w:val="24"/>
        </w:rPr>
        <w:t>バンコマイシン耐性遺伝子（VRE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）の検出</w:t>
      </w:r>
    </w:p>
    <w:p w14:paraId="02AAF2D6" w14:textId="77777777" w:rsidR="00810C61" w:rsidRDefault="00810C61" w:rsidP="00810C61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10C61">
        <w:rPr>
          <w:rFonts w:ascii="ＭＳ Ｐゴシック" w:eastAsia="ＭＳ Ｐゴシック" w:hAnsi="ＭＳ Ｐゴシック" w:hint="eastAsia"/>
          <w:sz w:val="24"/>
          <w:szCs w:val="24"/>
        </w:rPr>
        <w:t>ノロウイルス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の検出</w:t>
      </w:r>
    </w:p>
    <w:p w14:paraId="7332BE0D" w14:textId="77777777" w:rsidR="00BE412B" w:rsidRPr="00810C61" w:rsidRDefault="00BE412B" w:rsidP="00810C6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33F3AA" w14:textId="68579A4E" w:rsidR="00B95919" w:rsidRPr="00810C61" w:rsidRDefault="008D5E84" w:rsidP="00150AA6">
      <w:pPr>
        <w:ind w:left="240" w:hangingChars="100" w:hanging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※　当該仕様書</w:t>
      </w:r>
      <w:r w:rsidR="00150AA6">
        <w:rPr>
          <w:rFonts w:ascii="ＭＳ Ｐゴシック" w:eastAsia="ＭＳ Ｐゴシック" w:hAnsi="ＭＳ Ｐゴシック"/>
          <w:sz w:val="24"/>
          <w:szCs w:val="24"/>
        </w:rPr>
        <w:t>と同等の機能を有していることが確認できた場合は、仕様条件を満たしているかの可否については総合的に判断する。</w:t>
      </w:r>
    </w:p>
    <w:p w14:paraId="7117B126" w14:textId="77777777" w:rsidR="005D2E30" w:rsidRPr="005D2E30" w:rsidRDefault="005D2E30" w:rsidP="005D2E3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D2E3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bookmarkStart w:id="0" w:name="_GoBack"/>
      <w:bookmarkEnd w:id="0"/>
      <w:r w:rsidRPr="005D2E3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以上</w:t>
      </w:r>
    </w:p>
    <w:sectPr w:rsidR="005D2E30" w:rsidRPr="005D2E30" w:rsidSect="008D5E8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80CE5" w14:textId="77777777" w:rsidR="00A30C09" w:rsidRDefault="00A30C09" w:rsidP="00FB4DA9">
      <w:r>
        <w:separator/>
      </w:r>
    </w:p>
  </w:endnote>
  <w:endnote w:type="continuationSeparator" w:id="0">
    <w:p w14:paraId="78B2DEE4" w14:textId="77777777" w:rsidR="00A30C09" w:rsidRDefault="00A30C09" w:rsidP="00FB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A425D" w14:textId="77777777" w:rsidR="00A30C09" w:rsidRDefault="00A30C09" w:rsidP="00FB4DA9">
      <w:r>
        <w:separator/>
      </w:r>
    </w:p>
  </w:footnote>
  <w:footnote w:type="continuationSeparator" w:id="0">
    <w:p w14:paraId="06CF0D89" w14:textId="77777777" w:rsidR="00A30C09" w:rsidRDefault="00A30C09" w:rsidP="00FB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11659"/>
    <w:multiLevelType w:val="hybridMultilevel"/>
    <w:tmpl w:val="984AE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B5"/>
    <w:rsid w:val="00000F77"/>
    <w:rsid w:val="000100F7"/>
    <w:rsid w:val="000266DF"/>
    <w:rsid w:val="000409D4"/>
    <w:rsid w:val="0005790F"/>
    <w:rsid w:val="00070732"/>
    <w:rsid w:val="00071507"/>
    <w:rsid w:val="0013134F"/>
    <w:rsid w:val="00137A1F"/>
    <w:rsid w:val="00150288"/>
    <w:rsid w:val="00150AA6"/>
    <w:rsid w:val="001A3FF3"/>
    <w:rsid w:val="001F4D06"/>
    <w:rsid w:val="002154BE"/>
    <w:rsid w:val="0028537C"/>
    <w:rsid w:val="002E03E9"/>
    <w:rsid w:val="002F663A"/>
    <w:rsid w:val="00302407"/>
    <w:rsid w:val="003125A5"/>
    <w:rsid w:val="00363E14"/>
    <w:rsid w:val="00380FFB"/>
    <w:rsid w:val="00395AB5"/>
    <w:rsid w:val="0042253F"/>
    <w:rsid w:val="00455FD2"/>
    <w:rsid w:val="004B73BF"/>
    <w:rsid w:val="004E5D61"/>
    <w:rsid w:val="00522473"/>
    <w:rsid w:val="00542E47"/>
    <w:rsid w:val="00552109"/>
    <w:rsid w:val="005665F6"/>
    <w:rsid w:val="00576621"/>
    <w:rsid w:val="005C27E8"/>
    <w:rsid w:val="005D2E30"/>
    <w:rsid w:val="005D38CD"/>
    <w:rsid w:val="00604033"/>
    <w:rsid w:val="006719A3"/>
    <w:rsid w:val="006F7267"/>
    <w:rsid w:val="007152CD"/>
    <w:rsid w:val="00725149"/>
    <w:rsid w:val="00733486"/>
    <w:rsid w:val="007764F3"/>
    <w:rsid w:val="00810C61"/>
    <w:rsid w:val="00817AC1"/>
    <w:rsid w:val="00894E31"/>
    <w:rsid w:val="008D5E84"/>
    <w:rsid w:val="008E61C6"/>
    <w:rsid w:val="00900122"/>
    <w:rsid w:val="00907607"/>
    <w:rsid w:val="0092611E"/>
    <w:rsid w:val="00942A9F"/>
    <w:rsid w:val="009550B5"/>
    <w:rsid w:val="0096333C"/>
    <w:rsid w:val="00975137"/>
    <w:rsid w:val="0099480A"/>
    <w:rsid w:val="009A0FF1"/>
    <w:rsid w:val="009B3C8C"/>
    <w:rsid w:val="009C6A4E"/>
    <w:rsid w:val="009D27A3"/>
    <w:rsid w:val="00A30C09"/>
    <w:rsid w:val="00A533E2"/>
    <w:rsid w:val="00A81CEF"/>
    <w:rsid w:val="00A95A75"/>
    <w:rsid w:val="00AE4301"/>
    <w:rsid w:val="00B44671"/>
    <w:rsid w:val="00B47B77"/>
    <w:rsid w:val="00B95919"/>
    <w:rsid w:val="00BC0723"/>
    <w:rsid w:val="00BE412B"/>
    <w:rsid w:val="00C46D85"/>
    <w:rsid w:val="00C5043F"/>
    <w:rsid w:val="00C72F29"/>
    <w:rsid w:val="00CD1B54"/>
    <w:rsid w:val="00CD45F9"/>
    <w:rsid w:val="00CE60EF"/>
    <w:rsid w:val="00D043A8"/>
    <w:rsid w:val="00D16A6F"/>
    <w:rsid w:val="00D23B2E"/>
    <w:rsid w:val="00D3392A"/>
    <w:rsid w:val="00D50DA0"/>
    <w:rsid w:val="00D94684"/>
    <w:rsid w:val="00DA3A62"/>
    <w:rsid w:val="00E4772F"/>
    <w:rsid w:val="00E8509A"/>
    <w:rsid w:val="00EB4FA2"/>
    <w:rsid w:val="00EF790D"/>
    <w:rsid w:val="00F1540A"/>
    <w:rsid w:val="00FB0DC2"/>
    <w:rsid w:val="00FB4DA9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A5F97"/>
  <w15:docId w15:val="{45CC62AC-6C16-4386-8984-71193A29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4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DA9"/>
  </w:style>
  <w:style w:type="paragraph" w:styleId="a6">
    <w:name w:val="footer"/>
    <w:basedOn w:val="a"/>
    <w:link w:val="a7"/>
    <w:uiPriority w:val="99"/>
    <w:unhideWhenUsed/>
    <w:rsid w:val="00FB4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Miyake, Kazuyoshi</dc:creator>
  <cp:lastModifiedBy>IWS_0151</cp:lastModifiedBy>
  <cp:revision>4</cp:revision>
  <dcterms:created xsi:type="dcterms:W3CDTF">2024-11-29T00:17:00Z</dcterms:created>
  <dcterms:modified xsi:type="dcterms:W3CDTF">2024-11-29T00:43:00Z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2022-05-24T02:10:45Z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b8ecdb59-884b-4d96-adf7-4cb278c6ce56</vt:lpwstr>
  </property>
  <property fmtid="{D5CDD505-2E9C-101B-9397-08002B2CF9AE}" pid="8" name="MSIP_Label_631ef649-45d3-4e5d-80df-d43468de9a5e_ContentBits">
    <vt:lpwstr>0</vt:lpwstr>
  </property>
</Properties>
</file>